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AGENDA 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Layout w:type="fixed"/>
        <w:tblLook w:val="0400"/>
      </w:tblPr>
      <w:tblGrid>
        <w:gridCol w:w="345"/>
        <w:gridCol w:w="735"/>
        <w:gridCol w:w="630"/>
        <w:gridCol w:w="4785"/>
        <w:gridCol w:w="2520"/>
        <w:tblGridChange w:id="0">
          <w:tblGrid>
            <w:gridCol w:w="345"/>
            <w:gridCol w:w="735"/>
            <w:gridCol w:w="630"/>
            <w:gridCol w:w="4785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Led by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09:30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Doors open and networking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10:00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Introduction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10:05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District Mission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Yogendra Paranjpe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10:07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Confirm Roll Call and Quorum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Olga Galaiko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10:11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Adoption of Agenda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10:13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Adoption of minutes of the District Executive Committee meeting 22nd November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10:15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Finances and update on Audit report for the first 6 months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Guler Cortis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10:30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60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Area, Division and DLT reports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 minute per Area</w:t>
              <w:br w:type="textWrapping"/>
              <w:t xml:space="preserve">1 minute per Division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 minute IPDD (Steve)</w:t>
              <w:br w:type="textWrapping"/>
              <w:t xml:space="preserve">1 minute DAM (Deborah)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2 minutes PRM (Allen)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 minutes CGD (Lynne)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3 minutes PQD(Seema)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 minutes DD (Debbie)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11:30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District Conference update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Seema Menon DTM &amp; Pearl Cadogan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11:35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District Council Meeting May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11:50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District Alignment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Barbara Saph DTM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12:00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District Leadership Committee (DLC)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Steve Vear DTM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12:10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Area Director Elections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12:15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Advance Motions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12:20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Any other business for the DEC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Debbie Williams DTM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12:30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Formal Close of Meeting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District Officer Training will take place 2pm - 5pm. A separate agenda for that session will be provided.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The next District Executive Committee meeting will take place on 12th April 2026 -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in person (venue tbc). </w:t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873.0708661417325" w:top="873.0708661417325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8101</wp:posOffset>
          </wp:positionH>
          <wp:positionV relativeFrom="paragraph">
            <wp:posOffset>-100979</wp:posOffset>
          </wp:positionV>
          <wp:extent cx="5715000" cy="1905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1905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ay9YGeUUdSJfQQ9SdAG3gl9wA==">CgMxLjA4AHIhMW5pcTVweG5RT1lGakd5eW1pLWJva0o0S3N6a21PWWtO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2026-01-09T16:39:00Z</dcterms:created>
  <dc:creator>Deborah Stevens</dc:creator>
</cp:coreProperties>
</file>